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iCs/>
          <w:sz w:val="36"/>
          <w:szCs w:val="36"/>
        </w:rPr>
        <w:t xml:space="preserve">Scheda di sintesi sulla rilevazione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i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Data di svolgimento della rilevazione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rilevazione si è svolta in data 25.02.2016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Estensione della rilevazione (nel caso di amministrazioni con uffici periferici, articolazioni organizzative autonome e Corpi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Comune di Reggello non presenta articolazioni o uffici periferici nel senso indicato nei provvedimenti dell’ANAC, pertanto, come previsto dall’allegato 4 alla delibera ANAC n. 43/2016, il Nucleo di Valutazione non ha proceduto a compilare il foglio n. 2 della Griglia di rilevazione di cui alla stessa delibera.</w:t>
      </w:r>
    </w:p>
    <w:p>
      <w:pPr>
        <w:pStyle w:val="Normal"/>
        <w:rPr>
          <w:rFonts w:ascii="Times" w:hAnsi="Times" w:cs="Times"/>
          <w:szCs w:val="24"/>
        </w:rPr>
      </w:pPr>
      <w:r>
        <w:rPr>
          <w:rFonts w:cs="Times" w:ascii="Times" w:hAnsi="Times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Procedure e modalità seguite per la rilevazione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rilevazione, effettuata ai fini degli obblighi di pubblicazione per l’anno 2015, è stata eseguita principalmente attraverso la verifica del sito istituzionale e l’utilizzo di supporti informatici,  colloqui con il Responsabile della Trasparenza, avuti nei giorni precedenti alla verifica, e con il delegato alla gestione della sezione “Amministrazione Trasparente”.</w:t>
      </w:r>
    </w:p>
    <w:p>
      <w:pPr>
        <w:pStyle w:val="Normal"/>
        <w:rPr>
          <w:rFonts w:ascii="Times" w:hAnsi="Times" w:cs="Times"/>
          <w:b/>
          <w:b/>
          <w:bCs/>
          <w:i/>
          <w:i/>
          <w:iCs/>
          <w:szCs w:val="24"/>
        </w:rPr>
      </w:pPr>
      <w:r>
        <w:rPr>
          <w:rFonts w:cs="Times" w:ascii="Times" w:hAnsi="Times"/>
          <w:b/>
          <w:bCs/>
          <w:i/>
          <w:iCs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Aspetti critici riscontrati nel corso della rilevazione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mancato utilizzo nella quasi totalità dei casi del formato aperto. Aspetti specifici di alcune carenze sono indicati nella griglia di rilevazione.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Eventuale documentazione da allegare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Nessuna documentazione da allegare.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Reggello, 25 gennaio 2016</w:t>
        <w:b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Firma Nucleo di Valutazione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F.to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b/>
          <w:bCs/>
          <w:sz w:val="20"/>
          <w:szCs w:val="20"/>
        </w:rPr>
        <w:t>Dr. Alessandro Rizzo</w:t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F.to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b/>
          <w:bCs/>
          <w:sz w:val="20"/>
          <w:szCs w:val="20"/>
        </w:rPr>
        <w:t>Dr.ssa Ivana Cappucci</w:t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0" w:firstLine="1701"/>
      <w:jc w:val="center"/>
      <w:rPr>
        <w:b/>
        <w:b/>
        <w:color w:val="000066"/>
        <w:sz w:val="28"/>
        <w:szCs w:val="28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3810</wp:posOffset>
          </wp:positionH>
          <wp:positionV relativeFrom="paragraph">
            <wp:posOffset>-335280</wp:posOffset>
          </wp:positionV>
          <wp:extent cx="504825" cy="876300"/>
          <wp:effectExtent l="0" t="0" r="0" b="0"/>
          <wp:wrapNone/>
          <wp:docPr id="1" name="Immagine 1" descr="stem_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tem_or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66"/>
        <w:sz w:val="28"/>
        <w:szCs w:val="28"/>
      </w:rPr>
      <w:t>N</w:t>
    </w:r>
    <w:r>
      <w:rPr>
        <w:b/>
        <w:color w:val="000066"/>
        <w:sz w:val="28"/>
        <w:szCs w:val="28"/>
      </w:rPr>
      <w:t>ucleo di Valutazione – Comune di Reggello</w:t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41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d23179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d2317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2317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Intestazione"/>
    <w:basedOn w:val="Normal"/>
    <w:link w:val="IntestazioneCarattere"/>
    <w:unhideWhenUsed/>
    <w:rsid w:val="00d2317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semiHidden/>
    <w:unhideWhenUsed/>
    <w:rsid w:val="00d2317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31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179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8d6e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2015-01-02T12:35:00Z</dcterms:created>
  <dc:creator>Rizzo Alessandro</dc:creator>
  <dc:language>it-IT</dc:language>
  <dcterms:modified xsi:type="dcterms:W3CDTF">2016-02-27T10:36:37Z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